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4563"/>
        <w:gridCol w:w="1141"/>
        <w:gridCol w:w="3279"/>
      </w:tblGrid>
      <w:tr w:rsidR="00A034EF" w:rsidTr="00B03885">
        <w:trPr>
          <w:cantSplit/>
          <w:trHeight w:val="1727"/>
        </w:trPr>
        <w:tc>
          <w:tcPr>
            <w:tcW w:w="1142" w:type="dxa"/>
            <w:tcBorders>
              <w:top w:val="nil"/>
              <w:left w:val="nil"/>
              <w:bottom w:val="nil"/>
              <w:right w:val="nil"/>
            </w:tcBorders>
          </w:tcPr>
          <w:p w:rsidR="00A034EF" w:rsidRDefault="00A034EF">
            <w:pPr>
              <w:pStyle w:val="smalltext"/>
              <w:rPr>
                <w:b/>
              </w:rPr>
            </w:pPr>
            <w:bookmarkStart w:id="0" w:name="OLE_LINK1"/>
            <w:bookmarkStart w:id="1" w:name="OLE_LINK2"/>
            <w:bookmarkStart w:id="2" w:name="_GoBack"/>
            <w:bookmarkEnd w:id="2"/>
          </w:p>
        </w:tc>
        <w:tc>
          <w:tcPr>
            <w:tcW w:w="5704" w:type="dxa"/>
            <w:gridSpan w:val="2"/>
            <w:tcBorders>
              <w:top w:val="nil"/>
              <w:left w:val="nil"/>
              <w:bottom w:val="nil"/>
              <w:right w:val="nil"/>
            </w:tcBorders>
          </w:tcPr>
          <w:p w:rsidR="006544A9" w:rsidRDefault="006544A9" w:rsidP="00CD2E30">
            <w:pPr>
              <w:pStyle w:val="smalltext"/>
            </w:pPr>
          </w:p>
        </w:tc>
        <w:tc>
          <w:tcPr>
            <w:tcW w:w="3279" w:type="dxa"/>
            <w:vMerge w:val="restart"/>
            <w:tcBorders>
              <w:top w:val="nil"/>
              <w:left w:val="nil"/>
              <w:bottom w:val="nil"/>
              <w:right w:val="nil"/>
            </w:tcBorders>
          </w:tcPr>
          <w:p w:rsidR="00A034EF" w:rsidRDefault="00A034EF">
            <w:pPr>
              <w:ind w:right="1134"/>
              <w:rPr>
                <w:color w:val="000000"/>
                <w:sz w:val="20"/>
              </w:rPr>
            </w:pPr>
          </w:p>
          <w:p w:rsidR="00A034EF" w:rsidRDefault="00A034EF">
            <w:pPr>
              <w:ind w:right="1134"/>
              <w:rPr>
                <w:color w:val="000000"/>
                <w:sz w:val="20"/>
              </w:rPr>
            </w:pPr>
          </w:p>
          <w:p w:rsidR="00A034EF" w:rsidRDefault="00A034EF">
            <w:pPr>
              <w:ind w:right="1134"/>
              <w:rPr>
                <w:color w:val="000000"/>
                <w:sz w:val="20"/>
              </w:rPr>
            </w:pPr>
          </w:p>
          <w:p w:rsidR="00A034EF" w:rsidRDefault="00A034EF">
            <w:pPr>
              <w:ind w:right="1134"/>
              <w:rPr>
                <w:sz w:val="20"/>
              </w:rPr>
            </w:pPr>
          </w:p>
          <w:p w:rsidR="00A034EF" w:rsidRDefault="00A034EF">
            <w:pPr>
              <w:ind w:right="1134"/>
              <w:rPr>
                <w:sz w:val="20"/>
              </w:rPr>
            </w:pPr>
          </w:p>
          <w:p w:rsidR="00A034EF" w:rsidRDefault="00A034EF">
            <w:pPr>
              <w:ind w:right="1134"/>
              <w:rPr>
                <w:sz w:val="20"/>
              </w:rPr>
            </w:pPr>
          </w:p>
          <w:p w:rsidR="00A034EF" w:rsidRDefault="00A034EF" w:rsidP="00453F53">
            <w:pPr>
              <w:ind w:right="1134"/>
              <w:jc w:val="center"/>
              <w:rPr>
                <w:sz w:val="20"/>
              </w:rPr>
            </w:pPr>
          </w:p>
          <w:p w:rsidR="00A034EF" w:rsidRDefault="00A034EF">
            <w:pPr>
              <w:ind w:right="1134"/>
              <w:rPr>
                <w:sz w:val="20"/>
              </w:rPr>
            </w:pPr>
          </w:p>
        </w:tc>
      </w:tr>
      <w:tr w:rsidR="00A034EF" w:rsidTr="00B03885">
        <w:trPr>
          <w:cantSplit/>
          <w:trHeight w:val="576"/>
        </w:trPr>
        <w:tc>
          <w:tcPr>
            <w:tcW w:w="5705" w:type="dxa"/>
            <w:gridSpan w:val="2"/>
            <w:vMerge w:val="restart"/>
            <w:tcBorders>
              <w:top w:val="nil"/>
              <w:left w:val="nil"/>
              <w:bottom w:val="nil"/>
              <w:right w:val="nil"/>
            </w:tcBorders>
          </w:tcPr>
          <w:p w:rsidR="00A034EF" w:rsidRDefault="00A034EF"/>
        </w:tc>
        <w:tc>
          <w:tcPr>
            <w:tcW w:w="1141" w:type="dxa"/>
            <w:vMerge w:val="restart"/>
            <w:tcBorders>
              <w:top w:val="nil"/>
              <w:left w:val="nil"/>
              <w:bottom w:val="nil"/>
              <w:right w:val="nil"/>
            </w:tcBorders>
          </w:tcPr>
          <w:p w:rsidR="00A034EF" w:rsidRDefault="00A034EF">
            <w:pPr>
              <w:ind w:right="72"/>
              <w:rPr>
                <w:color w:val="000000"/>
              </w:rPr>
            </w:pPr>
          </w:p>
        </w:tc>
        <w:tc>
          <w:tcPr>
            <w:tcW w:w="3279" w:type="dxa"/>
            <w:vMerge/>
            <w:tcBorders>
              <w:top w:val="nil"/>
              <w:left w:val="nil"/>
              <w:bottom w:val="nil"/>
              <w:right w:val="nil"/>
            </w:tcBorders>
          </w:tcPr>
          <w:p w:rsidR="00A034EF" w:rsidRDefault="00A034EF">
            <w:pPr>
              <w:ind w:right="1134"/>
              <w:rPr>
                <w:color w:val="000000"/>
              </w:rPr>
            </w:pPr>
          </w:p>
        </w:tc>
      </w:tr>
      <w:tr w:rsidR="00A034EF" w:rsidTr="00BB25BE">
        <w:trPr>
          <w:cantSplit/>
          <w:trHeight w:val="1666"/>
        </w:trPr>
        <w:tc>
          <w:tcPr>
            <w:tcW w:w="5705" w:type="dxa"/>
            <w:gridSpan w:val="2"/>
            <w:vMerge/>
            <w:tcBorders>
              <w:top w:val="nil"/>
              <w:left w:val="nil"/>
              <w:bottom w:val="nil"/>
              <w:right w:val="nil"/>
            </w:tcBorders>
          </w:tcPr>
          <w:p w:rsidR="00A034EF" w:rsidRDefault="00A034EF">
            <w:pPr>
              <w:ind w:left="72" w:right="72"/>
              <w:rPr>
                <w:color w:val="000000"/>
                <w:sz w:val="20"/>
              </w:rPr>
            </w:pPr>
          </w:p>
        </w:tc>
        <w:tc>
          <w:tcPr>
            <w:tcW w:w="1141" w:type="dxa"/>
            <w:vMerge/>
            <w:tcBorders>
              <w:top w:val="nil"/>
              <w:left w:val="nil"/>
              <w:bottom w:val="nil"/>
              <w:right w:val="nil"/>
            </w:tcBorders>
          </w:tcPr>
          <w:p w:rsidR="00A034EF" w:rsidRDefault="00A034EF">
            <w:pPr>
              <w:ind w:left="72" w:right="72"/>
              <w:rPr>
                <w:color w:val="000000"/>
                <w:sz w:val="20"/>
              </w:rPr>
            </w:pPr>
          </w:p>
        </w:tc>
        <w:tc>
          <w:tcPr>
            <w:tcW w:w="3279" w:type="dxa"/>
            <w:tcBorders>
              <w:top w:val="nil"/>
              <w:left w:val="nil"/>
              <w:bottom w:val="nil"/>
              <w:right w:val="nil"/>
            </w:tcBorders>
          </w:tcPr>
          <w:p w:rsidR="00A034EF" w:rsidRDefault="00A034EF" w:rsidP="009768B4">
            <w:pPr>
              <w:pStyle w:val="smalltext"/>
            </w:pPr>
          </w:p>
        </w:tc>
      </w:tr>
    </w:tbl>
    <w:p w:rsidR="00FC115B" w:rsidRPr="009A2BB8" w:rsidRDefault="00FC115B" w:rsidP="00FC115B">
      <w:pPr>
        <w:rPr>
          <w:rFonts w:cs="Arial"/>
          <w:sz w:val="22"/>
          <w:szCs w:val="22"/>
        </w:rPr>
      </w:pPr>
      <w:r w:rsidRPr="009A2BB8">
        <w:rPr>
          <w:rFonts w:cs="Arial"/>
          <w:sz w:val="22"/>
          <w:szCs w:val="22"/>
        </w:rPr>
        <w:t>Dear Parent / Carer</w:t>
      </w:r>
    </w:p>
    <w:p w:rsidR="00ED7B3B" w:rsidRPr="009A2BB8" w:rsidRDefault="00ED7B3B">
      <w:pPr>
        <w:rPr>
          <w:rFonts w:cs="Arial"/>
          <w:sz w:val="22"/>
          <w:szCs w:val="22"/>
        </w:rPr>
      </w:pPr>
    </w:p>
    <w:p w:rsidR="00A034EF" w:rsidRPr="009A2BB8" w:rsidRDefault="00EE3803" w:rsidP="009A2BB8">
      <w:pPr>
        <w:rPr>
          <w:b/>
        </w:rPr>
      </w:pPr>
      <w:r w:rsidRPr="009A2BB8">
        <w:rPr>
          <w:b/>
        </w:rPr>
        <w:t>Free School Meals</w:t>
      </w:r>
      <w:r w:rsidR="00111D2A" w:rsidRPr="009A2BB8">
        <w:rPr>
          <w:b/>
        </w:rPr>
        <w:t>/ Pupil Equity Fund</w:t>
      </w:r>
    </w:p>
    <w:p w:rsidR="00574C59" w:rsidRPr="009A2BB8" w:rsidRDefault="00574C59" w:rsidP="009A2BB8">
      <w:pPr>
        <w:rPr>
          <w:color w:val="002A55"/>
          <w:sz w:val="20"/>
        </w:rPr>
      </w:pPr>
      <w:bookmarkStart w:id="3" w:name="choose"/>
    </w:p>
    <w:p w:rsidR="00984938" w:rsidRPr="009A2BB8" w:rsidRDefault="00E27A40" w:rsidP="009A2BB8">
      <w:r w:rsidRPr="009A2BB8">
        <w:t>If you are on a low income or benefits and have children at school then you could be eligible for free, tasty school meals for your children.</w:t>
      </w:r>
    </w:p>
    <w:p w:rsidR="00B035A2" w:rsidRPr="009A2BB8" w:rsidRDefault="00B035A2" w:rsidP="009A2BB8">
      <w:pPr>
        <w:rPr>
          <w:lang w:eastAsia="zh-CN"/>
        </w:rPr>
      </w:pPr>
    </w:p>
    <w:p w:rsidR="00E27A40" w:rsidRPr="009A2BB8" w:rsidRDefault="00E27A40" w:rsidP="009A2BB8">
      <w:pPr>
        <w:rPr>
          <w:b/>
          <w:lang w:eastAsia="zh-CN"/>
        </w:rPr>
      </w:pPr>
      <w:r w:rsidRPr="009A2BB8">
        <w:rPr>
          <w:b/>
          <w:lang w:eastAsia="zh-CN"/>
        </w:rPr>
        <w:t>Why Choose a School Meal?</w:t>
      </w:r>
    </w:p>
    <w:p w:rsidR="00E27A40" w:rsidRPr="009A2BB8" w:rsidRDefault="00E27A40" w:rsidP="009A2BB8">
      <w:pPr>
        <w:rPr>
          <w:lang w:eastAsia="zh-CN"/>
        </w:rPr>
      </w:pPr>
      <w:r w:rsidRPr="009A2BB8">
        <w:rPr>
          <w:lang w:eastAsia="zh-CN"/>
        </w:rPr>
        <w:t>School meals provide a third of the nutrients required for</w:t>
      </w:r>
      <w:r w:rsidR="00B035A2" w:rsidRPr="009A2BB8">
        <w:rPr>
          <w:lang w:eastAsia="zh-CN"/>
        </w:rPr>
        <w:t xml:space="preserve"> growth and development and</w:t>
      </w:r>
      <w:r w:rsidRPr="009A2BB8">
        <w:rPr>
          <w:lang w:eastAsia="zh-CN"/>
        </w:rPr>
        <w:t xml:space="preserve"> meet the </w:t>
      </w:r>
      <w:r w:rsidRPr="009A2BB8">
        <w:rPr>
          <w:color w:val="333333"/>
        </w:rPr>
        <w:t xml:space="preserve">Scottish Government's nutritional requirements for food </w:t>
      </w:r>
      <w:r w:rsidR="00765C35" w:rsidRPr="009A2BB8">
        <w:rPr>
          <w:color w:val="333333"/>
        </w:rPr>
        <w:t>and drink in schools</w:t>
      </w:r>
      <w:r w:rsidRPr="009A2BB8">
        <w:rPr>
          <w:color w:val="333333"/>
        </w:rPr>
        <w:t>.</w:t>
      </w:r>
    </w:p>
    <w:p w:rsidR="009A2BB8" w:rsidRDefault="009A2BB8" w:rsidP="009A2BB8">
      <w:pPr>
        <w:rPr>
          <w:lang w:eastAsia="zh-CN"/>
        </w:rPr>
      </w:pPr>
    </w:p>
    <w:p w:rsidR="00F76A1B" w:rsidRPr="009A2BB8" w:rsidRDefault="00F76A1B" w:rsidP="009A2BB8">
      <w:pPr>
        <w:rPr>
          <w:lang w:eastAsia="zh-CN"/>
        </w:rPr>
      </w:pPr>
      <w:r w:rsidRPr="009A2BB8">
        <w:rPr>
          <w:lang w:eastAsia="zh-CN"/>
        </w:rPr>
        <w:t>A school meal encourages h</w:t>
      </w:r>
      <w:r w:rsidR="00765C35" w:rsidRPr="009A2BB8">
        <w:rPr>
          <w:lang w:eastAsia="zh-CN"/>
        </w:rPr>
        <w:t>ealthy eating from an early age and provides lots of variety and</w:t>
      </w:r>
      <w:r w:rsidRPr="009A2BB8">
        <w:rPr>
          <w:lang w:eastAsia="zh-CN"/>
        </w:rPr>
        <w:t xml:space="preserve"> choice</w:t>
      </w:r>
      <w:r w:rsidR="00765C35" w:rsidRPr="009A2BB8">
        <w:rPr>
          <w:lang w:eastAsia="zh-CN"/>
        </w:rPr>
        <w:t>.</w:t>
      </w:r>
      <w:r w:rsidRPr="009A2BB8">
        <w:rPr>
          <w:lang w:eastAsia="zh-CN"/>
        </w:rPr>
        <w:t xml:space="preserve"> Bread is included with each school meal and drinks such as chilled fruit juice, milk or water is available.</w:t>
      </w:r>
      <w:r w:rsidR="00574C59" w:rsidRPr="009A2BB8">
        <w:rPr>
          <w:lang w:eastAsia="zh-CN"/>
        </w:rPr>
        <w:t xml:space="preserve"> Vegetarian, medically prescribed diets and special d</w:t>
      </w:r>
      <w:r w:rsidR="00765C35" w:rsidRPr="009A2BB8">
        <w:rPr>
          <w:lang w:eastAsia="zh-CN"/>
        </w:rPr>
        <w:t>ietary needs can also be met</w:t>
      </w:r>
      <w:r w:rsidR="00574C59" w:rsidRPr="009A2BB8">
        <w:rPr>
          <w:lang w:eastAsia="zh-CN"/>
        </w:rPr>
        <w:t xml:space="preserve"> where possible.</w:t>
      </w:r>
      <w:r w:rsidR="00B035A2" w:rsidRPr="009A2BB8">
        <w:rPr>
          <w:lang w:eastAsia="zh-CN"/>
        </w:rPr>
        <w:t xml:space="preserve"> Eating a balance meal at lunchtime has been shown </w:t>
      </w:r>
      <w:r w:rsidR="00765C35" w:rsidRPr="009A2BB8">
        <w:t>to help</w:t>
      </w:r>
      <w:r w:rsidR="00B035A2" w:rsidRPr="009A2BB8">
        <w:t xml:space="preserve"> concentration during afternoon lessons. School meals also provide the opportunity to develop the social skills of eating within a safe, supervised dining room environment.</w:t>
      </w:r>
    </w:p>
    <w:bookmarkEnd w:id="3"/>
    <w:p w:rsidR="00111D2A" w:rsidRPr="009A2BB8" w:rsidRDefault="00111D2A" w:rsidP="009A2BB8">
      <w:pPr>
        <w:rPr>
          <w:rFonts w:eastAsia="Calibri"/>
          <w:noProof/>
          <w:lang w:eastAsia="en-GB"/>
        </w:rPr>
      </w:pPr>
    </w:p>
    <w:p w:rsidR="00B035A2" w:rsidRPr="009A2BB8" w:rsidRDefault="00B035A2" w:rsidP="009A2BB8">
      <w:pPr>
        <w:rPr>
          <w:rFonts w:eastAsia="Calibri"/>
          <w:b/>
          <w:noProof/>
          <w:lang w:eastAsia="en-GB"/>
        </w:rPr>
      </w:pPr>
      <w:r w:rsidRPr="009A2BB8">
        <w:rPr>
          <w:rFonts w:eastAsia="Calibri"/>
          <w:b/>
          <w:noProof/>
          <w:lang w:eastAsia="en-GB"/>
        </w:rPr>
        <w:t>Pupil Equity Fund</w:t>
      </w:r>
    </w:p>
    <w:p w:rsidR="005025AE" w:rsidRDefault="009D46EA" w:rsidP="009A2BB8">
      <w:pPr>
        <w:rPr>
          <w:rFonts w:eastAsia="Calibri"/>
          <w:noProof/>
          <w:lang w:eastAsia="en-GB"/>
        </w:rPr>
      </w:pPr>
      <w:r w:rsidRPr="009A2BB8">
        <w:rPr>
          <w:rFonts w:eastAsia="Calibri"/>
          <w:noProof/>
          <w:lang w:eastAsia="en-GB"/>
        </w:rPr>
        <w:t xml:space="preserve">As part of  a recent Scottish Government Campaign </w:t>
      </w:r>
      <w:r w:rsidR="005025AE" w:rsidRPr="009A2BB8">
        <w:rPr>
          <w:rFonts w:eastAsia="Calibri"/>
          <w:noProof/>
          <w:lang w:eastAsia="en-GB"/>
        </w:rPr>
        <w:t>£120 million has been provided to help raise attainment with a focus on supporting those children and young people who face barriers to their learning due to the impact of poverty. The funding is called Pupil Equity Funding (PEF).</w:t>
      </w:r>
    </w:p>
    <w:p w:rsidR="009A2BB8" w:rsidRPr="009A2BB8" w:rsidRDefault="009A2BB8" w:rsidP="009A2BB8">
      <w:pPr>
        <w:rPr>
          <w:rFonts w:eastAsia="Calibri"/>
          <w:noProof/>
          <w:lang w:eastAsia="en-GB"/>
        </w:rPr>
      </w:pPr>
    </w:p>
    <w:p w:rsidR="005025AE" w:rsidRDefault="009D46EA" w:rsidP="009A2BB8">
      <w:pPr>
        <w:rPr>
          <w:rFonts w:eastAsia="Calibri"/>
          <w:noProof/>
          <w:lang w:eastAsia="en-GB"/>
        </w:rPr>
      </w:pPr>
      <w:r w:rsidRPr="009A2BB8">
        <w:rPr>
          <w:rFonts w:eastAsia="Calibri"/>
          <w:noProof/>
          <w:lang w:eastAsia="en-GB"/>
        </w:rPr>
        <w:t xml:space="preserve">PEF is </w:t>
      </w:r>
      <w:r w:rsidR="005025AE" w:rsidRPr="009A2BB8">
        <w:rPr>
          <w:rFonts w:eastAsia="Calibri"/>
          <w:noProof/>
          <w:lang w:eastAsia="en-GB"/>
        </w:rPr>
        <w:t xml:space="preserve">allocated based on the numbers of children and young people from P1 to S3 receiving free school meals in each primary, secondary and special school in Scotland.  The funding is available for the financial year 2017/18 and is expected to be available each year for the lifetime of the current parliament.  </w:t>
      </w:r>
    </w:p>
    <w:p w:rsidR="009A2BB8" w:rsidRPr="009A2BB8" w:rsidRDefault="009A2BB8" w:rsidP="009A2BB8">
      <w:pPr>
        <w:rPr>
          <w:rFonts w:eastAsia="Calibri"/>
          <w:noProof/>
          <w:lang w:eastAsia="en-GB"/>
        </w:rPr>
      </w:pPr>
    </w:p>
    <w:p w:rsidR="009D46EA" w:rsidRDefault="00765C35" w:rsidP="009A2BB8">
      <w:r w:rsidRPr="009A2BB8">
        <w:t>For each pupil</w:t>
      </w:r>
      <w:r w:rsidR="009D46EA" w:rsidRPr="009A2BB8">
        <w:t xml:space="preserve"> who is registered for free school meals</w:t>
      </w:r>
      <w:r w:rsidRPr="009A2BB8">
        <w:t>, their school</w:t>
      </w:r>
      <w:r w:rsidR="009D46EA" w:rsidRPr="009A2BB8">
        <w:t xml:space="preserve"> receives £1200 pupil equity funding</w:t>
      </w:r>
      <w:r w:rsidR="00A017B9" w:rsidRPr="009A2BB8">
        <w:t xml:space="preserve"> </w:t>
      </w:r>
      <w:r w:rsidRPr="009A2BB8">
        <w:t>from the government</w:t>
      </w:r>
      <w:r w:rsidR="009D46EA" w:rsidRPr="009A2BB8">
        <w:t>.</w:t>
      </w:r>
      <w:bookmarkEnd w:id="0"/>
      <w:bookmarkEnd w:id="1"/>
      <w:r w:rsidRPr="009A2BB8">
        <w:t xml:space="preserve"> </w:t>
      </w:r>
      <w:r w:rsidR="00A017B9" w:rsidRPr="009A2BB8">
        <w:t>This mone</w:t>
      </w:r>
      <w:r w:rsidRPr="009A2BB8">
        <w:t xml:space="preserve">y is to help your school </w:t>
      </w:r>
      <w:r w:rsidR="00A017B9" w:rsidRPr="009A2BB8">
        <w:t>to fund a wide range of i</w:t>
      </w:r>
      <w:r w:rsidR="001C1F2F" w:rsidRPr="009A2BB8">
        <w:t xml:space="preserve">nitiatives to support </w:t>
      </w:r>
      <w:r w:rsidR="00A017B9" w:rsidRPr="009A2BB8">
        <w:t>achieve</w:t>
      </w:r>
      <w:r w:rsidR="001C1F2F" w:rsidRPr="009A2BB8">
        <w:t>ment</w:t>
      </w:r>
      <w:r w:rsidR="00A017B9" w:rsidRPr="009A2BB8">
        <w:t>.</w:t>
      </w:r>
    </w:p>
    <w:p w:rsidR="009A2BB8" w:rsidRPr="009A2BB8" w:rsidRDefault="009A2BB8" w:rsidP="009A2BB8"/>
    <w:p w:rsidR="00FC115B" w:rsidRPr="009A2BB8" w:rsidRDefault="00A017B9" w:rsidP="009A2BB8">
      <w:r w:rsidRPr="009A2BB8">
        <w:t>If you are eligible for free school meals</w:t>
      </w:r>
      <w:r w:rsidR="001C1F2F" w:rsidRPr="009A2BB8">
        <w:t>,</w:t>
      </w:r>
      <w:r w:rsidRPr="009A2BB8">
        <w:t xml:space="preserve"> please register your child now. </w:t>
      </w:r>
      <w:r w:rsidR="00FC421A" w:rsidRPr="009A2BB8">
        <w:t>Even if your child does not wish to take up the option of having the free school meal</w:t>
      </w:r>
      <w:r w:rsidR="00765C35" w:rsidRPr="009A2BB8">
        <w:t xml:space="preserve"> every day</w:t>
      </w:r>
      <w:r w:rsidR="00FC421A" w:rsidRPr="009A2BB8">
        <w:t xml:space="preserve">, </w:t>
      </w:r>
      <w:r w:rsidR="00FC421A" w:rsidRPr="009A2BB8">
        <w:lastRenderedPageBreak/>
        <w:t xml:space="preserve">we would </w:t>
      </w:r>
      <w:r w:rsidR="00765C35" w:rsidRPr="009A2BB8">
        <w:t>encourage you to register so that the school will</w:t>
      </w:r>
      <w:r w:rsidR="00FC421A" w:rsidRPr="009A2BB8">
        <w:t xml:space="preserve"> receive the pupil equity funding</w:t>
      </w:r>
      <w:r w:rsidR="00765C35" w:rsidRPr="009A2BB8">
        <w:t xml:space="preserve"> to support learning</w:t>
      </w:r>
      <w:r w:rsidRPr="009A2BB8">
        <w:t>.</w:t>
      </w:r>
    </w:p>
    <w:p w:rsidR="00FC421A" w:rsidRPr="009A2BB8" w:rsidRDefault="00FC421A" w:rsidP="009A2BB8"/>
    <w:p w:rsidR="00FC421A" w:rsidRPr="009A2BB8" w:rsidRDefault="00A017B9" w:rsidP="009A2BB8">
      <w:r w:rsidRPr="009A2BB8">
        <w:t>Registering is easy and will only take a shor</w:t>
      </w:r>
      <w:r w:rsidR="002423D2">
        <w:t>t time to complete. Application</w:t>
      </w:r>
      <w:r w:rsidRPr="009A2BB8">
        <w:t xml:space="preserve"> forms can be accessed in the follow</w:t>
      </w:r>
      <w:r w:rsidR="00BB25BE" w:rsidRPr="009A2BB8">
        <w:t>ing</w:t>
      </w:r>
      <w:r w:rsidRPr="009A2BB8">
        <w:t xml:space="preserve"> ways-</w:t>
      </w:r>
    </w:p>
    <w:p w:rsidR="009A2BB8" w:rsidRDefault="009A2BB8" w:rsidP="009A2BB8"/>
    <w:p w:rsidR="00A017B9" w:rsidRPr="009A2BB8" w:rsidRDefault="00A017B9" w:rsidP="009A2BB8">
      <w:pPr>
        <w:pStyle w:val="ListParagraph"/>
        <w:numPr>
          <w:ilvl w:val="0"/>
          <w:numId w:val="23"/>
        </w:numPr>
        <w:rPr>
          <w:rStyle w:val="Hyperlink"/>
          <w:rFonts w:ascii="Cambria" w:hAnsi="Cambria"/>
          <w:color w:val="auto"/>
          <w:sz w:val="22"/>
          <w:szCs w:val="22"/>
          <w:u w:val="none"/>
        </w:rPr>
      </w:pPr>
      <w:r w:rsidRPr="009A2BB8">
        <w:t>On line at</w:t>
      </w:r>
      <w:r w:rsidR="001C1F2F" w:rsidRPr="009A2BB8">
        <w:t xml:space="preserve"> </w:t>
      </w:r>
      <w:hyperlink r:id="rId9" w:history="1">
        <w:r w:rsidR="000D3C70">
          <w:rPr>
            <w:rStyle w:val="Hyperlink"/>
          </w:rPr>
          <w:t>www.aberdeencity.gov.uk/schoolmeals</w:t>
        </w:r>
      </w:hyperlink>
      <w:r w:rsidR="000D3C70" w:rsidRPr="009A2BB8">
        <w:rPr>
          <w:rStyle w:val="Hyperlink"/>
          <w:rFonts w:ascii="Cambria" w:hAnsi="Cambria"/>
          <w:color w:val="auto"/>
          <w:sz w:val="22"/>
          <w:szCs w:val="22"/>
          <w:u w:val="none"/>
        </w:rPr>
        <w:t xml:space="preserve"> </w:t>
      </w:r>
    </w:p>
    <w:p w:rsidR="00A017B9" w:rsidRPr="002423D2" w:rsidRDefault="00A017B9" w:rsidP="009A2BB8">
      <w:pPr>
        <w:pStyle w:val="ListParagraph"/>
        <w:numPr>
          <w:ilvl w:val="0"/>
          <w:numId w:val="23"/>
        </w:numPr>
        <w:rPr>
          <w:rStyle w:val="Hyperlink"/>
          <w:rFonts w:cs="Arial"/>
          <w:color w:val="auto"/>
          <w:szCs w:val="18"/>
          <w:u w:val="none"/>
        </w:rPr>
      </w:pPr>
      <w:r w:rsidRPr="002423D2">
        <w:rPr>
          <w:rStyle w:val="Hyperlink"/>
          <w:rFonts w:cs="Arial"/>
          <w:color w:val="auto"/>
          <w:szCs w:val="18"/>
          <w:u w:val="none"/>
        </w:rPr>
        <w:t>From your child’s school office</w:t>
      </w:r>
    </w:p>
    <w:p w:rsidR="00A017B9" w:rsidRPr="002423D2" w:rsidRDefault="00A017B9" w:rsidP="009A2BB8">
      <w:pPr>
        <w:pStyle w:val="ListParagraph"/>
        <w:numPr>
          <w:ilvl w:val="0"/>
          <w:numId w:val="23"/>
        </w:numPr>
        <w:rPr>
          <w:rStyle w:val="Hyperlink"/>
          <w:rFonts w:cs="Arial"/>
          <w:color w:val="auto"/>
          <w:szCs w:val="18"/>
          <w:u w:val="none"/>
        </w:rPr>
      </w:pPr>
      <w:r w:rsidRPr="002423D2">
        <w:rPr>
          <w:rStyle w:val="Hyperlink"/>
          <w:rFonts w:cs="Arial"/>
          <w:color w:val="auto"/>
          <w:szCs w:val="18"/>
          <w:u w:val="none"/>
        </w:rPr>
        <w:t>From Education and Children’s Services – telephone 01224 523237</w:t>
      </w:r>
    </w:p>
    <w:p w:rsidR="00A017B9" w:rsidRPr="009A2BB8" w:rsidRDefault="00A017B9" w:rsidP="009A2BB8">
      <w:pPr>
        <w:rPr>
          <w:rStyle w:val="Hyperlink"/>
          <w:rFonts w:cs="Arial"/>
          <w:color w:val="auto"/>
          <w:sz w:val="22"/>
          <w:szCs w:val="18"/>
          <w:u w:val="none"/>
        </w:rPr>
      </w:pPr>
    </w:p>
    <w:p w:rsidR="00E60826" w:rsidRPr="002423D2" w:rsidRDefault="001C1F2F" w:rsidP="009A2BB8">
      <w:pPr>
        <w:rPr>
          <w:szCs w:val="24"/>
        </w:rPr>
      </w:pPr>
      <w:r w:rsidRPr="002423D2">
        <w:rPr>
          <w:rStyle w:val="Hyperlink"/>
          <w:rFonts w:cs="Arial"/>
          <w:color w:val="auto"/>
          <w:szCs w:val="24"/>
          <w:u w:val="none"/>
        </w:rPr>
        <w:t xml:space="preserve">Translated letters and </w:t>
      </w:r>
      <w:r w:rsidR="00451083" w:rsidRPr="002423D2">
        <w:rPr>
          <w:rStyle w:val="Hyperlink"/>
          <w:rFonts w:cs="Arial"/>
          <w:color w:val="auto"/>
          <w:szCs w:val="24"/>
          <w:u w:val="none"/>
        </w:rPr>
        <w:t>forms are available</w:t>
      </w:r>
      <w:r w:rsidR="00401CA5" w:rsidRPr="002423D2">
        <w:rPr>
          <w:rStyle w:val="Hyperlink"/>
          <w:rFonts w:cs="Arial"/>
          <w:color w:val="auto"/>
          <w:szCs w:val="24"/>
          <w:u w:val="none"/>
        </w:rPr>
        <w:t xml:space="preserve"> from </w:t>
      </w:r>
      <w:r w:rsidR="00451083" w:rsidRPr="002423D2">
        <w:rPr>
          <w:rStyle w:val="Hyperlink"/>
          <w:rFonts w:cs="Arial"/>
          <w:color w:val="auto"/>
          <w:szCs w:val="24"/>
          <w:u w:val="none"/>
        </w:rPr>
        <w:t>the Translation &amp; Interpretation service</w:t>
      </w:r>
      <w:r w:rsidRPr="002423D2">
        <w:rPr>
          <w:rStyle w:val="Hyperlink"/>
          <w:rFonts w:cs="Arial"/>
          <w:color w:val="auto"/>
          <w:szCs w:val="24"/>
          <w:u w:val="none"/>
        </w:rPr>
        <w:t>. They can be contacted</w:t>
      </w:r>
      <w:r w:rsidR="006031F6" w:rsidRPr="002423D2">
        <w:rPr>
          <w:rStyle w:val="Hyperlink"/>
          <w:rFonts w:cs="Arial"/>
          <w:color w:val="auto"/>
          <w:szCs w:val="24"/>
          <w:u w:val="none"/>
        </w:rPr>
        <w:t xml:space="preserve"> by email at the following address</w:t>
      </w:r>
      <w:r w:rsidR="00451083" w:rsidRPr="002423D2">
        <w:rPr>
          <w:rStyle w:val="Hyperlink"/>
          <w:rFonts w:cs="Arial"/>
          <w:color w:val="auto"/>
          <w:szCs w:val="24"/>
          <w:u w:val="none"/>
        </w:rPr>
        <w:t xml:space="preserve"> </w:t>
      </w:r>
      <w:hyperlink r:id="rId10" w:history="1">
        <w:r w:rsidR="00451083" w:rsidRPr="002423D2">
          <w:rPr>
            <w:rStyle w:val="Hyperlink"/>
            <w:rFonts w:cs="Arial"/>
            <w:szCs w:val="24"/>
          </w:rPr>
          <w:t>InterTrans@aberdeencity.gov.uk</w:t>
        </w:r>
      </w:hyperlink>
      <w:r w:rsidR="00451083" w:rsidRPr="002423D2">
        <w:rPr>
          <w:rStyle w:val="Hyperlink"/>
          <w:rFonts w:cs="Arial"/>
          <w:color w:val="auto"/>
          <w:szCs w:val="24"/>
          <w:u w:val="none"/>
        </w:rPr>
        <w:t xml:space="preserve"> </w:t>
      </w:r>
    </w:p>
    <w:p w:rsidR="00E60826" w:rsidRPr="002423D2" w:rsidRDefault="00E60826" w:rsidP="009A2BB8">
      <w:pPr>
        <w:rPr>
          <w:rFonts w:ascii="Cambria" w:hAnsi="Cambria"/>
          <w:szCs w:val="24"/>
        </w:rPr>
      </w:pPr>
    </w:p>
    <w:p w:rsidR="00FC115B" w:rsidRPr="002423D2" w:rsidRDefault="00FC115B" w:rsidP="009A2BB8">
      <w:pPr>
        <w:rPr>
          <w:szCs w:val="24"/>
        </w:rPr>
      </w:pPr>
      <w:r w:rsidRPr="002423D2">
        <w:rPr>
          <w:szCs w:val="24"/>
        </w:rPr>
        <w:t>Yours</w:t>
      </w:r>
      <w:r w:rsidR="009A2BB8" w:rsidRPr="002423D2">
        <w:rPr>
          <w:szCs w:val="24"/>
        </w:rPr>
        <w:t xml:space="preserve"> sincerely</w:t>
      </w:r>
    </w:p>
    <w:p w:rsidR="00FC115B" w:rsidRPr="002423D2" w:rsidRDefault="00FC115B" w:rsidP="009A2BB8">
      <w:pPr>
        <w:rPr>
          <w:szCs w:val="24"/>
        </w:rPr>
      </w:pPr>
    </w:p>
    <w:p w:rsidR="00FC115B" w:rsidRPr="002423D2" w:rsidRDefault="00FC115B" w:rsidP="009A2BB8">
      <w:pPr>
        <w:rPr>
          <w:szCs w:val="24"/>
        </w:rPr>
      </w:pPr>
    </w:p>
    <w:p w:rsidR="00FC115B" w:rsidRPr="002423D2" w:rsidRDefault="00FC115B" w:rsidP="009A2BB8">
      <w:pPr>
        <w:rPr>
          <w:szCs w:val="24"/>
        </w:rPr>
      </w:pPr>
    </w:p>
    <w:p w:rsidR="009A2BB8" w:rsidRPr="002423D2" w:rsidRDefault="009A2BB8" w:rsidP="009A2BB8">
      <w:pPr>
        <w:rPr>
          <w:szCs w:val="24"/>
        </w:rPr>
      </w:pPr>
    </w:p>
    <w:p w:rsidR="00F93ACD" w:rsidRPr="002423D2" w:rsidRDefault="001F2777" w:rsidP="009A2BB8">
      <w:pPr>
        <w:rPr>
          <w:szCs w:val="24"/>
        </w:rPr>
      </w:pPr>
      <w:r w:rsidRPr="002423D2">
        <w:rPr>
          <w:szCs w:val="24"/>
        </w:rPr>
        <w:t>Head Teacher</w:t>
      </w:r>
    </w:p>
    <w:sectPr w:rsidR="00F93ACD" w:rsidRPr="002423D2" w:rsidSect="00133FD9">
      <w:headerReference w:type="even" r:id="rId11"/>
      <w:headerReference w:type="default" r:id="rId12"/>
      <w:footerReference w:type="even" r:id="rId13"/>
      <w:footerReference w:type="default" r:id="rId14"/>
      <w:headerReference w:type="first" r:id="rId15"/>
      <w:footerReference w:type="first" r:id="rId16"/>
      <w:pgSz w:w="11900" w:h="16840" w:code="9"/>
      <w:pgMar w:top="709" w:right="1418" w:bottom="1418" w:left="1418" w:header="11"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F4" w:rsidRDefault="00833CF4">
      <w:r>
        <w:separator/>
      </w:r>
    </w:p>
  </w:endnote>
  <w:endnote w:type="continuationSeparator" w:id="0">
    <w:p w:rsidR="00833CF4" w:rsidRDefault="0083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EF" w:rsidRDefault="00F30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49" w:rsidRDefault="0049344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EF" w:rsidRDefault="009768B4">
    <w:pPr>
      <w:pStyle w:val="CAPS"/>
    </w:pPr>
    <w:r>
      <w:t>GAYLE GORMAN</w:t>
    </w:r>
  </w:p>
  <w:p w:rsidR="00A034EF" w:rsidRDefault="00A034EF">
    <w:pPr>
      <w:pStyle w:val="CAPS"/>
    </w:pPr>
    <w:r>
      <w:t>DIRECTOR</w:t>
    </w:r>
  </w:p>
  <w:p w:rsidR="00A034EF" w:rsidRDefault="00F93ACD">
    <w:pPr>
      <w:jc w:val="center"/>
    </w:pPr>
    <w:r>
      <w:rPr>
        <w:noProof/>
        <w:lang w:eastAsia="en-GB"/>
      </w:rPr>
      <w:drawing>
        <wp:inline distT="0" distB="0" distL="0" distR="0" wp14:anchorId="376114BF" wp14:editId="2265BD61">
          <wp:extent cx="5753100" cy="647700"/>
          <wp:effectExtent l="0" t="0" r="0" b="0"/>
          <wp:docPr id="12" name="Picture 12"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rsidR="00A034EF" w:rsidRDefault="00A034EF">
    <w:pPr>
      <w:jc w:val="center"/>
    </w:pPr>
  </w:p>
  <w:p w:rsidR="00A034EF" w:rsidRDefault="00A034EF">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F4" w:rsidRDefault="00833CF4">
      <w:r>
        <w:separator/>
      </w:r>
    </w:p>
  </w:footnote>
  <w:footnote w:type="continuationSeparator" w:id="0">
    <w:p w:rsidR="00833CF4" w:rsidRDefault="00833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EF" w:rsidRDefault="00F30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EF" w:rsidRDefault="00F307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EF" w:rsidRDefault="00F93ACD">
    <w:pPr>
      <w:pStyle w:val="Header"/>
    </w:pPr>
    <w:r>
      <w:rPr>
        <w:noProof/>
        <w:lang w:eastAsia="en-GB"/>
      </w:rPr>
      <w:drawing>
        <wp:anchor distT="0" distB="0" distL="114300" distR="114300" simplePos="0" relativeHeight="251655680" behindDoc="1" locked="0" layoutInCell="0" allowOverlap="1" wp14:anchorId="43618DEA" wp14:editId="108E1FA7">
          <wp:simplePos x="0" y="0"/>
          <wp:positionH relativeFrom="column">
            <wp:posOffset>-1149985</wp:posOffset>
          </wp:positionH>
          <wp:positionV relativeFrom="paragraph">
            <wp:posOffset>40640</wp:posOffset>
          </wp:positionV>
          <wp:extent cx="7708900" cy="3708400"/>
          <wp:effectExtent l="0" t="0" r="0" b="0"/>
          <wp:wrapNone/>
          <wp:docPr id="11" name="Picture 1" descr="A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0" cy="370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7C03"/>
    <w:multiLevelType w:val="singleLevel"/>
    <w:tmpl w:val="33D002A6"/>
    <w:lvl w:ilvl="0">
      <w:start w:val="1"/>
      <w:numFmt w:val="bullet"/>
      <w:lvlText w:val=""/>
      <w:lvlJc w:val="left"/>
      <w:pPr>
        <w:tabs>
          <w:tab w:val="num" w:pos="360"/>
        </w:tabs>
        <w:ind w:left="360" w:hanging="360"/>
      </w:pPr>
      <w:rPr>
        <w:rFonts w:ascii="Symbol" w:hAnsi="Symbol" w:hint="default"/>
        <w:sz w:val="16"/>
      </w:rPr>
    </w:lvl>
  </w:abstractNum>
  <w:abstractNum w:abstractNumId="1">
    <w:nsid w:val="17CA525B"/>
    <w:multiLevelType w:val="singleLevel"/>
    <w:tmpl w:val="33D002A6"/>
    <w:lvl w:ilvl="0">
      <w:start w:val="1"/>
      <w:numFmt w:val="bullet"/>
      <w:lvlText w:val=""/>
      <w:lvlJc w:val="left"/>
      <w:pPr>
        <w:tabs>
          <w:tab w:val="num" w:pos="360"/>
        </w:tabs>
        <w:ind w:left="360" w:hanging="360"/>
      </w:pPr>
      <w:rPr>
        <w:rFonts w:ascii="Symbol" w:hAnsi="Symbol" w:hint="default"/>
        <w:sz w:val="16"/>
      </w:rPr>
    </w:lvl>
  </w:abstractNum>
  <w:abstractNum w:abstractNumId="2">
    <w:nsid w:val="21D948D4"/>
    <w:multiLevelType w:val="singleLevel"/>
    <w:tmpl w:val="33D002A6"/>
    <w:lvl w:ilvl="0">
      <w:start w:val="1"/>
      <w:numFmt w:val="bullet"/>
      <w:lvlText w:val=""/>
      <w:lvlJc w:val="left"/>
      <w:pPr>
        <w:tabs>
          <w:tab w:val="num" w:pos="360"/>
        </w:tabs>
        <w:ind w:left="360" w:hanging="360"/>
      </w:pPr>
      <w:rPr>
        <w:rFonts w:ascii="Symbol" w:hAnsi="Symbol" w:hint="default"/>
        <w:sz w:val="16"/>
      </w:rPr>
    </w:lvl>
  </w:abstractNum>
  <w:abstractNum w:abstractNumId="3">
    <w:nsid w:val="268D1E54"/>
    <w:multiLevelType w:val="multilevel"/>
    <w:tmpl w:val="800CDB44"/>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2BC73303"/>
    <w:multiLevelType w:val="singleLevel"/>
    <w:tmpl w:val="33D002A6"/>
    <w:lvl w:ilvl="0">
      <w:start w:val="1"/>
      <w:numFmt w:val="bullet"/>
      <w:lvlText w:val=""/>
      <w:lvlJc w:val="left"/>
      <w:pPr>
        <w:tabs>
          <w:tab w:val="num" w:pos="360"/>
        </w:tabs>
        <w:ind w:left="360" w:hanging="360"/>
      </w:pPr>
      <w:rPr>
        <w:rFonts w:ascii="Symbol" w:hAnsi="Symbol" w:hint="default"/>
        <w:sz w:val="16"/>
      </w:rPr>
    </w:lvl>
  </w:abstractNum>
  <w:abstractNum w:abstractNumId="5">
    <w:nsid w:val="31A71A84"/>
    <w:multiLevelType w:val="singleLevel"/>
    <w:tmpl w:val="33D002A6"/>
    <w:lvl w:ilvl="0">
      <w:start w:val="1"/>
      <w:numFmt w:val="bullet"/>
      <w:lvlText w:val=""/>
      <w:lvlJc w:val="left"/>
      <w:pPr>
        <w:tabs>
          <w:tab w:val="num" w:pos="360"/>
        </w:tabs>
        <w:ind w:left="360" w:hanging="360"/>
      </w:pPr>
      <w:rPr>
        <w:rFonts w:ascii="Symbol" w:hAnsi="Symbol" w:hint="default"/>
        <w:sz w:val="16"/>
      </w:rPr>
    </w:lvl>
  </w:abstractNum>
  <w:abstractNum w:abstractNumId="6">
    <w:nsid w:val="363C65AD"/>
    <w:multiLevelType w:val="multilevel"/>
    <w:tmpl w:val="CFB2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AC118D"/>
    <w:multiLevelType w:val="hybridMultilevel"/>
    <w:tmpl w:val="4566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D07108"/>
    <w:multiLevelType w:val="hybridMultilevel"/>
    <w:tmpl w:val="2AE870B8"/>
    <w:lvl w:ilvl="0" w:tplc="ABC63D54">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3C1CAC"/>
    <w:multiLevelType w:val="singleLevel"/>
    <w:tmpl w:val="33D002A6"/>
    <w:lvl w:ilvl="0">
      <w:start w:val="1"/>
      <w:numFmt w:val="bullet"/>
      <w:lvlText w:val=""/>
      <w:lvlJc w:val="left"/>
      <w:pPr>
        <w:tabs>
          <w:tab w:val="num" w:pos="360"/>
        </w:tabs>
        <w:ind w:left="360" w:hanging="360"/>
      </w:pPr>
      <w:rPr>
        <w:rFonts w:ascii="Symbol" w:hAnsi="Symbol" w:hint="default"/>
        <w:sz w:val="16"/>
      </w:rPr>
    </w:lvl>
  </w:abstractNum>
  <w:abstractNum w:abstractNumId="10">
    <w:nsid w:val="4C7E377C"/>
    <w:multiLevelType w:val="singleLevel"/>
    <w:tmpl w:val="33D002A6"/>
    <w:lvl w:ilvl="0">
      <w:start w:val="1"/>
      <w:numFmt w:val="bullet"/>
      <w:lvlText w:val=""/>
      <w:lvlJc w:val="left"/>
      <w:pPr>
        <w:tabs>
          <w:tab w:val="num" w:pos="360"/>
        </w:tabs>
        <w:ind w:left="360" w:hanging="360"/>
      </w:pPr>
      <w:rPr>
        <w:rFonts w:ascii="Symbol" w:hAnsi="Symbol" w:hint="default"/>
        <w:sz w:val="16"/>
      </w:rPr>
    </w:lvl>
  </w:abstractNum>
  <w:abstractNum w:abstractNumId="11">
    <w:nsid w:val="5B6339DA"/>
    <w:multiLevelType w:val="singleLevel"/>
    <w:tmpl w:val="33D002A6"/>
    <w:lvl w:ilvl="0">
      <w:start w:val="1"/>
      <w:numFmt w:val="bullet"/>
      <w:lvlText w:val=""/>
      <w:lvlJc w:val="left"/>
      <w:pPr>
        <w:tabs>
          <w:tab w:val="num" w:pos="360"/>
        </w:tabs>
        <w:ind w:left="360" w:hanging="360"/>
      </w:pPr>
      <w:rPr>
        <w:rFonts w:ascii="Symbol" w:hAnsi="Symbol" w:hint="default"/>
        <w:sz w:val="16"/>
      </w:rPr>
    </w:lvl>
  </w:abstractNum>
  <w:abstractNum w:abstractNumId="12">
    <w:nsid w:val="5B6B6304"/>
    <w:multiLevelType w:val="singleLevel"/>
    <w:tmpl w:val="33D002A6"/>
    <w:lvl w:ilvl="0">
      <w:start w:val="1"/>
      <w:numFmt w:val="bullet"/>
      <w:lvlText w:val=""/>
      <w:lvlJc w:val="left"/>
      <w:pPr>
        <w:tabs>
          <w:tab w:val="num" w:pos="360"/>
        </w:tabs>
        <w:ind w:left="360" w:hanging="360"/>
      </w:pPr>
      <w:rPr>
        <w:rFonts w:ascii="Symbol" w:hAnsi="Symbol" w:hint="default"/>
        <w:sz w:val="16"/>
      </w:rPr>
    </w:lvl>
  </w:abstractNum>
  <w:abstractNum w:abstractNumId="13">
    <w:nsid w:val="5D9E4D22"/>
    <w:multiLevelType w:val="hybridMultilevel"/>
    <w:tmpl w:val="90827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F01099"/>
    <w:multiLevelType w:val="singleLevel"/>
    <w:tmpl w:val="33D002A6"/>
    <w:lvl w:ilvl="0">
      <w:start w:val="1"/>
      <w:numFmt w:val="bullet"/>
      <w:lvlText w:val=""/>
      <w:lvlJc w:val="left"/>
      <w:pPr>
        <w:tabs>
          <w:tab w:val="num" w:pos="360"/>
        </w:tabs>
        <w:ind w:left="360" w:hanging="360"/>
      </w:pPr>
      <w:rPr>
        <w:rFonts w:ascii="Symbol" w:hAnsi="Symbol" w:hint="default"/>
        <w:sz w:val="16"/>
      </w:rPr>
    </w:lvl>
  </w:abstractNum>
  <w:abstractNum w:abstractNumId="15">
    <w:nsid w:val="627458BA"/>
    <w:multiLevelType w:val="singleLevel"/>
    <w:tmpl w:val="37B6C2B8"/>
    <w:lvl w:ilvl="0">
      <w:start w:val="5"/>
      <w:numFmt w:val="decimal"/>
      <w:lvlText w:val="%1."/>
      <w:legacy w:legacy="1" w:legacySpace="0" w:legacyIndent="566"/>
      <w:lvlJc w:val="left"/>
      <w:rPr>
        <w:rFonts w:ascii="Times New Roman" w:hAnsi="Times New Roman" w:cs="Times New Roman" w:hint="default"/>
      </w:rPr>
    </w:lvl>
  </w:abstractNum>
  <w:abstractNum w:abstractNumId="16">
    <w:nsid w:val="68205992"/>
    <w:multiLevelType w:val="multilevel"/>
    <w:tmpl w:val="14043BA2"/>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68932FEC"/>
    <w:multiLevelType w:val="singleLevel"/>
    <w:tmpl w:val="73308AAE"/>
    <w:lvl w:ilvl="0">
      <w:start w:val="1"/>
      <w:numFmt w:val="decimal"/>
      <w:lvlText w:val="%1."/>
      <w:legacy w:legacy="1" w:legacySpace="0" w:legacyIndent="566"/>
      <w:lvlJc w:val="left"/>
      <w:rPr>
        <w:rFonts w:ascii="Times New Roman" w:hAnsi="Times New Roman" w:cs="Times New Roman" w:hint="default"/>
      </w:rPr>
    </w:lvl>
  </w:abstractNum>
  <w:abstractNum w:abstractNumId="18">
    <w:nsid w:val="68D92B85"/>
    <w:multiLevelType w:val="hybridMultilevel"/>
    <w:tmpl w:val="9290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C567AB"/>
    <w:multiLevelType w:val="singleLevel"/>
    <w:tmpl w:val="33D002A6"/>
    <w:lvl w:ilvl="0">
      <w:start w:val="1"/>
      <w:numFmt w:val="bullet"/>
      <w:lvlText w:val=""/>
      <w:lvlJc w:val="left"/>
      <w:pPr>
        <w:tabs>
          <w:tab w:val="num" w:pos="360"/>
        </w:tabs>
        <w:ind w:left="360" w:hanging="360"/>
      </w:pPr>
      <w:rPr>
        <w:rFonts w:ascii="Symbol" w:hAnsi="Symbol" w:hint="default"/>
        <w:sz w:val="16"/>
      </w:rPr>
    </w:lvl>
  </w:abstractNum>
  <w:abstractNum w:abstractNumId="20">
    <w:nsid w:val="786810B0"/>
    <w:multiLevelType w:val="multilevel"/>
    <w:tmpl w:val="8E98ED16"/>
    <w:lvl w:ilvl="0">
      <w:start w:val="1"/>
      <w:numFmt w:val="decimal"/>
      <w:lvlText w:val="%1."/>
      <w:lvlJc w:val="left"/>
      <w:pPr>
        <w:tabs>
          <w:tab w:val="num" w:pos="1800"/>
        </w:tabs>
        <w:ind w:left="180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C355A0A"/>
    <w:multiLevelType w:val="singleLevel"/>
    <w:tmpl w:val="33D002A6"/>
    <w:lvl w:ilvl="0">
      <w:start w:val="1"/>
      <w:numFmt w:val="bullet"/>
      <w:lvlText w:val=""/>
      <w:lvlJc w:val="left"/>
      <w:pPr>
        <w:tabs>
          <w:tab w:val="num" w:pos="360"/>
        </w:tabs>
        <w:ind w:left="360" w:hanging="360"/>
      </w:pPr>
      <w:rPr>
        <w:rFonts w:ascii="Symbol" w:hAnsi="Symbol" w:hint="default"/>
        <w:sz w:val="16"/>
      </w:rPr>
    </w:lvl>
  </w:abstractNum>
  <w:num w:numId="1">
    <w:abstractNumId w:val="21"/>
  </w:num>
  <w:num w:numId="2">
    <w:abstractNumId w:val="19"/>
  </w:num>
  <w:num w:numId="3">
    <w:abstractNumId w:val="0"/>
  </w:num>
  <w:num w:numId="4">
    <w:abstractNumId w:val="11"/>
  </w:num>
  <w:num w:numId="5">
    <w:abstractNumId w:val="5"/>
  </w:num>
  <w:num w:numId="6">
    <w:abstractNumId w:val="4"/>
  </w:num>
  <w:num w:numId="7">
    <w:abstractNumId w:val="9"/>
  </w:num>
  <w:num w:numId="8">
    <w:abstractNumId w:val="1"/>
  </w:num>
  <w:num w:numId="9">
    <w:abstractNumId w:val="14"/>
  </w:num>
  <w:num w:numId="10">
    <w:abstractNumId w:val="20"/>
  </w:num>
  <w:num w:numId="11">
    <w:abstractNumId w:val="16"/>
  </w:num>
  <w:num w:numId="12">
    <w:abstractNumId w:val="3"/>
  </w:num>
  <w:num w:numId="13">
    <w:abstractNumId w:val="2"/>
  </w:num>
  <w:num w:numId="14">
    <w:abstractNumId w:val="12"/>
  </w:num>
  <w:num w:numId="15">
    <w:abstractNumId w:val="10"/>
  </w:num>
  <w:num w:numId="16">
    <w:abstractNumId w:val="17"/>
    <w:lvlOverride w:ilvl="0">
      <w:lvl w:ilvl="0">
        <w:start w:val="2"/>
        <w:numFmt w:val="decimal"/>
        <w:lvlText w:val="%1."/>
        <w:legacy w:legacy="1" w:legacySpace="0" w:legacyIndent="566"/>
        <w:lvlJc w:val="left"/>
        <w:rPr>
          <w:rFonts w:ascii="Times New Roman" w:hAnsi="Times New Roman" w:cs="Times New Roman" w:hint="default"/>
        </w:rPr>
      </w:lvl>
    </w:lvlOverride>
  </w:num>
  <w:num w:numId="17">
    <w:abstractNumId w:val="17"/>
    <w:lvlOverride w:ilvl="0">
      <w:lvl w:ilvl="0">
        <w:start w:val="3"/>
        <w:numFmt w:val="decimal"/>
        <w:lvlText w:val="%1."/>
        <w:legacy w:legacy="1" w:legacySpace="0" w:legacyIndent="566"/>
        <w:lvlJc w:val="left"/>
        <w:rPr>
          <w:rFonts w:ascii="Times New Roman" w:hAnsi="Times New Roman" w:cs="Times New Roman" w:hint="default"/>
        </w:rPr>
      </w:lvl>
    </w:lvlOverride>
  </w:num>
  <w:num w:numId="18">
    <w:abstractNumId w:val="15"/>
  </w:num>
  <w:num w:numId="19">
    <w:abstractNumId w:val="13"/>
  </w:num>
  <w:num w:numId="20">
    <w:abstractNumId w:val="7"/>
  </w:num>
  <w:num w:numId="21">
    <w:abstractNumId w:val="18"/>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B4"/>
    <w:rsid w:val="00052EE3"/>
    <w:rsid w:val="000D3C70"/>
    <w:rsid w:val="00111D2A"/>
    <w:rsid w:val="001170CD"/>
    <w:rsid w:val="00133FD9"/>
    <w:rsid w:val="00142D64"/>
    <w:rsid w:val="0015439B"/>
    <w:rsid w:val="00156252"/>
    <w:rsid w:val="00161C75"/>
    <w:rsid w:val="001B0410"/>
    <w:rsid w:val="001C1F2F"/>
    <w:rsid w:val="001E213C"/>
    <w:rsid w:val="001F2777"/>
    <w:rsid w:val="00211285"/>
    <w:rsid w:val="002325B7"/>
    <w:rsid w:val="002423D2"/>
    <w:rsid w:val="00280923"/>
    <w:rsid w:val="0029285D"/>
    <w:rsid w:val="002D3667"/>
    <w:rsid w:val="0030058D"/>
    <w:rsid w:val="003205A5"/>
    <w:rsid w:val="003379B8"/>
    <w:rsid w:val="00361EF3"/>
    <w:rsid w:val="00362556"/>
    <w:rsid w:val="00396A9E"/>
    <w:rsid w:val="003D2871"/>
    <w:rsid w:val="003D32DA"/>
    <w:rsid w:val="003D78B7"/>
    <w:rsid w:val="003E5E9A"/>
    <w:rsid w:val="00401CA5"/>
    <w:rsid w:val="00401ED1"/>
    <w:rsid w:val="00406C39"/>
    <w:rsid w:val="00416B05"/>
    <w:rsid w:val="0042335D"/>
    <w:rsid w:val="00451083"/>
    <w:rsid w:val="00453F53"/>
    <w:rsid w:val="00455D8F"/>
    <w:rsid w:val="00480B49"/>
    <w:rsid w:val="00493449"/>
    <w:rsid w:val="004A7CB1"/>
    <w:rsid w:val="004C5246"/>
    <w:rsid w:val="004F5219"/>
    <w:rsid w:val="005025AE"/>
    <w:rsid w:val="00507C0D"/>
    <w:rsid w:val="00540484"/>
    <w:rsid w:val="00543B2E"/>
    <w:rsid w:val="00544129"/>
    <w:rsid w:val="00573384"/>
    <w:rsid w:val="00574C59"/>
    <w:rsid w:val="0059318B"/>
    <w:rsid w:val="005B586C"/>
    <w:rsid w:val="005E5AA7"/>
    <w:rsid w:val="005F3F81"/>
    <w:rsid w:val="006031F6"/>
    <w:rsid w:val="006544A9"/>
    <w:rsid w:val="00670755"/>
    <w:rsid w:val="006763DD"/>
    <w:rsid w:val="0068269F"/>
    <w:rsid w:val="006831DC"/>
    <w:rsid w:val="006C0063"/>
    <w:rsid w:val="006E19C0"/>
    <w:rsid w:val="00765C35"/>
    <w:rsid w:val="00771531"/>
    <w:rsid w:val="007C79C1"/>
    <w:rsid w:val="007F330B"/>
    <w:rsid w:val="00800A6F"/>
    <w:rsid w:val="00807DE1"/>
    <w:rsid w:val="00833CF4"/>
    <w:rsid w:val="00862A96"/>
    <w:rsid w:val="00866982"/>
    <w:rsid w:val="008F1B49"/>
    <w:rsid w:val="00900F51"/>
    <w:rsid w:val="00906BEC"/>
    <w:rsid w:val="0092728A"/>
    <w:rsid w:val="00972576"/>
    <w:rsid w:val="00973E29"/>
    <w:rsid w:val="009768B4"/>
    <w:rsid w:val="00984938"/>
    <w:rsid w:val="00991DDB"/>
    <w:rsid w:val="009A2BB8"/>
    <w:rsid w:val="009B2B27"/>
    <w:rsid w:val="009C264A"/>
    <w:rsid w:val="009D46EA"/>
    <w:rsid w:val="009F7682"/>
    <w:rsid w:val="00A017B9"/>
    <w:rsid w:val="00A034EF"/>
    <w:rsid w:val="00A302F3"/>
    <w:rsid w:val="00A97F4A"/>
    <w:rsid w:val="00AF342C"/>
    <w:rsid w:val="00B035A2"/>
    <w:rsid w:val="00B03885"/>
    <w:rsid w:val="00B25563"/>
    <w:rsid w:val="00BB25BE"/>
    <w:rsid w:val="00BE19AA"/>
    <w:rsid w:val="00BE6DF3"/>
    <w:rsid w:val="00BF3C7A"/>
    <w:rsid w:val="00C40185"/>
    <w:rsid w:val="00C85112"/>
    <w:rsid w:val="00CB28AD"/>
    <w:rsid w:val="00CD2E30"/>
    <w:rsid w:val="00D11E01"/>
    <w:rsid w:val="00D303A0"/>
    <w:rsid w:val="00DB1E5A"/>
    <w:rsid w:val="00E10E0F"/>
    <w:rsid w:val="00E27A40"/>
    <w:rsid w:val="00E52C31"/>
    <w:rsid w:val="00E60826"/>
    <w:rsid w:val="00EB4FBE"/>
    <w:rsid w:val="00ED4734"/>
    <w:rsid w:val="00ED7B3B"/>
    <w:rsid w:val="00EE3803"/>
    <w:rsid w:val="00F020C4"/>
    <w:rsid w:val="00F120B8"/>
    <w:rsid w:val="00F15EB4"/>
    <w:rsid w:val="00F22DB9"/>
    <w:rsid w:val="00F307EF"/>
    <w:rsid w:val="00F40032"/>
    <w:rsid w:val="00F60563"/>
    <w:rsid w:val="00F76A1B"/>
    <w:rsid w:val="00F93ACD"/>
    <w:rsid w:val="00F967AA"/>
    <w:rsid w:val="00FA466D"/>
    <w:rsid w:val="00FB5640"/>
    <w:rsid w:val="00FC115B"/>
    <w:rsid w:val="00FC421A"/>
    <w:rsid w:val="00FC4AED"/>
    <w:rsid w:val="00FD2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right="1134"/>
      <w:outlineLvl w:val="0"/>
    </w:pPr>
    <w:rPr>
      <w:b/>
    </w:rPr>
  </w:style>
  <w:style w:type="paragraph" w:styleId="Heading2">
    <w:name w:val="heading 2"/>
    <w:basedOn w:val="Normal"/>
    <w:next w:val="Normal"/>
    <w:qFormat/>
    <w:pPr>
      <w:keepNext/>
      <w:outlineLvl w:val="1"/>
    </w:pPr>
    <w:rPr>
      <w:b/>
      <w:lang w:eastAsia="zh-CN"/>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ind w:left="72" w:right="72"/>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malltext">
    <w:name w:val="small text"/>
    <w:basedOn w:val="Normal"/>
    <w:autoRedefine/>
    <w:pPr>
      <w:ind w:right="-108"/>
    </w:pPr>
    <w:rPr>
      <w:color w:val="000000"/>
      <w:sz w:val="20"/>
    </w:r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paragraph" w:customStyle="1" w:styleId="CAPS">
    <w:name w:val="CAPS"/>
    <w:basedOn w:val="Normal"/>
    <w:autoRedefine/>
    <w:pPr>
      <w:jc w:val="center"/>
    </w:pPr>
    <w:rPr>
      <w:caps/>
      <w:sz w:val="20"/>
    </w:rPr>
  </w:style>
  <w:style w:type="paragraph" w:customStyle="1" w:styleId="Signature1">
    <w:name w:val="Signature1"/>
    <w:basedOn w:val="Normal"/>
    <w:autoRedefine/>
    <w:pPr>
      <w:spacing w:before="960"/>
    </w:pPr>
    <w:rPr>
      <w:b/>
    </w:rPr>
  </w:style>
  <w:style w:type="paragraph" w:customStyle="1" w:styleId="smalltext-bold">
    <w:name w:val="small text - bold"/>
    <w:basedOn w:val="smalltext"/>
    <w:rPr>
      <w:b/>
    </w:rPr>
  </w:style>
  <w:style w:type="paragraph" w:styleId="BodyText3">
    <w:name w:val="Body Text 3"/>
    <w:basedOn w:val="Normal"/>
    <w:link w:val="BodyText3Char"/>
    <w:uiPriority w:val="99"/>
    <w:rsid w:val="00BE19AA"/>
    <w:pPr>
      <w:widowControl w:val="0"/>
      <w:overflowPunct w:val="0"/>
      <w:autoSpaceDE w:val="0"/>
      <w:autoSpaceDN w:val="0"/>
      <w:adjustRightInd w:val="0"/>
      <w:spacing w:after="120"/>
    </w:pPr>
    <w:rPr>
      <w:rFonts w:ascii="Rockwell" w:hAnsi="Rockwell" w:cs="Rockwell"/>
      <w:color w:val="000000"/>
      <w:kern w:val="28"/>
      <w:sz w:val="22"/>
      <w:szCs w:val="22"/>
      <w:lang w:eastAsia="en-GB"/>
    </w:rPr>
  </w:style>
  <w:style w:type="character" w:customStyle="1" w:styleId="BodyText3Char">
    <w:name w:val="Body Text 3 Char"/>
    <w:link w:val="BodyText3"/>
    <w:uiPriority w:val="99"/>
    <w:rsid w:val="00BE19AA"/>
    <w:rPr>
      <w:rFonts w:ascii="Rockwell" w:hAnsi="Rockwell" w:cs="Rockwell"/>
      <w:color w:val="000000"/>
      <w:kern w:val="28"/>
      <w:sz w:val="22"/>
      <w:szCs w:val="22"/>
    </w:rPr>
  </w:style>
  <w:style w:type="paragraph" w:styleId="BalloonText">
    <w:name w:val="Balloon Text"/>
    <w:basedOn w:val="Normal"/>
    <w:link w:val="BalloonTextChar"/>
    <w:rsid w:val="004A7CB1"/>
    <w:rPr>
      <w:rFonts w:ascii="Tahoma" w:hAnsi="Tahoma" w:cs="Tahoma"/>
      <w:sz w:val="16"/>
      <w:szCs w:val="16"/>
    </w:rPr>
  </w:style>
  <w:style w:type="character" w:customStyle="1" w:styleId="BalloonTextChar">
    <w:name w:val="Balloon Text Char"/>
    <w:link w:val="BalloonText"/>
    <w:rsid w:val="004A7CB1"/>
    <w:rPr>
      <w:rFonts w:ascii="Tahoma" w:hAnsi="Tahoma" w:cs="Tahoma"/>
      <w:sz w:val="16"/>
      <w:szCs w:val="16"/>
      <w:lang w:eastAsia="en-US"/>
    </w:rPr>
  </w:style>
  <w:style w:type="character" w:styleId="CommentReference">
    <w:name w:val="annotation reference"/>
    <w:rsid w:val="005B586C"/>
    <w:rPr>
      <w:sz w:val="16"/>
      <w:szCs w:val="16"/>
    </w:rPr>
  </w:style>
  <w:style w:type="paragraph" w:styleId="CommentText">
    <w:name w:val="annotation text"/>
    <w:basedOn w:val="Normal"/>
    <w:link w:val="CommentTextChar"/>
    <w:rsid w:val="005B586C"/>
    <w:rPr>
      <w:sz w:val="20"/>
    </w:rPr>
  </w:style>
  <w:style w:type="character" w:customStyle="1" w:styleId="CommentTextChar">
    <w:name w:val="Comment Text Char"/>
    <w:link w:val="CommentText"/>
    <w:rsid w:val="005B586C"/>
    <w:rPr>
      <w:rFonts w:ascii="Arial" w:hAnsi="Arial"/>
      <w:lang w:eastAsia="en-US"/>
    </w:rPr>
  </w:style>
  <w:style w:type="paragraph" w:styleId="CommentSubject">
    <w:name w:val="annotation subject"/>
    <w:basedOn w:val="CommentText"/>
    <w:next w:val="CommentText"/>
    <w:link w:val="CommentSubjectChar"/>
    <w:rsid w:val="005B586C"/>
    <w:rPr>
      <w:b/>
      <w:bCs/>
    </w:rPr>
  </w:style>
  <w:style w:type="character" w:customStyle="1" w:styleId="CommentSubjectChar">
    <w:name w:val="Comment Subject Char"/>
    <w:link w:val="CommentSubject"/>
    <w:rsid w:val="005B586C"/>
    <w:rPr>
      <w:rFonts w:ascii="Arial" w:hAnsi="Arial"/>
      <w:b/>
      <w:bCs/>
      <w:lang w:eastAsia="en-US"/>
    </w:rPr>
  </w:style>
  <w:style w:type="paragraph" w:styleId="ListParagraph">
    <w:name w:val="List Paragraph"/>
    <w:basedOn w:val="Normal"/>
    <w:uiPriority w:val="34"/>
    <w:qFormat/>
    <w:rsid w:val="00FC421A"/>
    <w:pPr>
      <w:ind w:left="720"/>
      <w:contextualSpacing/>
    </w:pPr>
  </w:style>
  <w:style w:type="character" w:customStyle="1" w:styleId="apple-converted-space">
    <w:name w:val="apple-converted-space"/>
    <w:rsid w:val="00ED7B3B"/>
  </w:style>
  <w:style w:type="paragraph" w:styleId="NormalWeb">
    <w:name w:val="Normal (Web)"/>
    <w:basedOn w:val="Normal"/>
    <w:uiPriority w:val="99"/>
    <w:unhideWhenUsed/>
    <w:rsid w:val="00ED7B3B"/>
    <w:pPr>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rsid w:val="00ED7B3B"/>
    <w:rPr>
      <w:color w:val="800080" w:themeColor="followedHyperlink"/>
      <w:u w:val="single"/>
    </w:rPr>
  </w:style>
  <w:style w:type="character" w:customStyle="1" w:styleId="highlighted">
    <w:name w:val="highlighted"/>
    <w:basedOn w:val="DefaultParagraphFont"/>
    <w:rsid w:val="00574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right="1134"/>
      <w:outlineLvl w:val="0"/>
    </w:pPr>
    <w:rPr>
      <w:b/>
    </w:rPr>
  </w:style>
  <w:style w:type="paragraph" w:styleId="Heading2">
    <w:name w:val="heading 2"/>
    <w:basedOn w:val="Normal"/>
    <w:next w:val="Normal"/>
    <w:qFormat/>
    <w:pPr>
      <w:keepNext/>
      <w:outlineLvl w:val="1"/>
    </w:pPr>
    <w:rPr>
      <w:b/>
      <w:lang w:eastAsia="zh-CN"/>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ind w:left="72" w:right="72"/>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malltext">
    <w:name w:val="small text"/>
    <w:basedOn w:val="Normal"/>
    <w:autoRedefine/>
    <w:pPr>
      <w:ind w:right="-108"/>
    </w:pPr>
    <w:rPr>
      <w:color w:val="000000"/>
      <w:sz w:val="20"/>
    </w:r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paragraph" w:customStyle="1" w:styleId="CAPS">
    <w:name w:val="CAPS"/>
    <w:basedOn w:val="Normal"/>
    <w:autoRedefine/>
    <w:pPr>
      <w:jc w:val="center"/>
    </w:pPr>
    <w:rPr>
      <w:caps/>
      <w:sz w:val="20"/>
    </w:rPr>
  </w:style>
  <w:style w:type="paragraph" w:customStyle="1" w:styleId="Signature1">
    <w:name w:val="Signature1"/>
    <w:basedOn w:val="Normal"/>
    <w:autoRedefine/>
    <w:pPr>
      <w:spacing w:before="960"/>
    </w:pPr>
    <w:rPr>
      <w:b/>
    </w:rPr>
  </w:style>
  <w:style w:type="paragraph" w:customStyle="1" w:styleId="smalltext-bold">
    <w:name w:val="small text - bold"/>
    <w:basedOn w:val="smalltext"/>
    <w:rPr>
      <w:b/>
    </w:rPr>
  </w:style>
  <w:style w:type="paragraph" w:styleId="BodyText3">
    <w:name w:val="Body Text 3"/>
    <w:basedOn w:val="Normal"/>
    <w:link w:val="BodyText3Char"/>
    <w:uiPriority w:val="99"/>
    <w:rsid w:val="00BE19AA"/>
    <w:pPr>
      <w:widowControl w:val="0"/>
      <w:overflowPunct w:val="0"/>
      <w:autoSpaceDE w:val="0"/>
      <w:autoSpaceDN w:val="0"/>
      <w:adjustRightInd w:val="0"/>
      <w:spacing w:after="120"/>
    </w:pPr>
    <w:rPr>
      <w:rFonts w:ascii="Rockwell" w:hAnsi="Rockwell" w:cs="Rockwell"/>
      <w:color w:val="000000"/>
      <w:kern w:val="28"/>
      <w:sz w:val="22"/>
      <w:szCs w:val="22"/>
      <w:lang w:eastAsia="en-GB"/>
    </w:rPr>
  </w:style>
  <w:style w:type="character" w:customStyle="1" w:styleId="BodyText3Char">
    <w:name w:val="Body Text 3 Char"/>
    <w:link w:val="BodyText3"/>
    <w:uiPriority w:val="99"/>
    <w:rsid w:val="00BE19AA"/>
    <w:rPr>
      <w:rFonts w:ascii="Rockwell" w:hAnsi="Rockwell" w:cs="Rockwell"/>
      <w:color w:val="000000"/>
      <w:kern w:val="28"/>
      <w:sz w:val="22"/>
      <w:szCs w:val="22"/>
    </w:rPr>
  </w:style>
  <w:style w:type="paragraph" w:styleId="BalloonText">
    <w:name w:val="Balloon Text"/>
    <w:basedOn w:val="Normal"/>
    <w:link w:val="BalloonTextChar"/>
    <w:rsid w:val="004A7CB1"/>
    <w:rPr>
      <w:rFonts w:ascii="Tahoma" w:hAnsi="Tahoma" w:cs="Tahoma"/>
      <w:sz w:val="16"/>
      <w:szCs w:val="16"/>
    </w:rPr>
  </w:style>
  <w:style w:type="character" w:customStyle="1" w:styleId="BalloonTextChar">
    <w:name w:val="Balloon Text Char"/>
    <w:link w:val="BalloonText"/>
    <w:rsid w:val="004A7CB1"/>
    <w:rPr>
      <w:rFonts w:ascii="Tahoma" w:hAnsi="Tahoma" w:cs="Tahoma"/>
      <w:sz w:val="16"/>
      <w:szCs w:val="16"/>
      <w:lang w:eastAsia="en-US"/>
    </w:rPr>
  </w:style>
  <w:style w:type="character" w:styleId="CommentReference">
    <w:name w:val="annotation reference"/>
    <w:rsid w:val="005B586C"/>
    <w:rPr>
      <w:sz w:val="16"/>
      <w:szCs w:val="16"/>
    </w:rPr>
  </w:style>
  <w:style w:type="paragraph" w:styleId="CommentText">
    <w:name w:val="annotation text"/>
    <w:basedOn w:val="Normal"/>
    <w:link w:val="CommentTextChar"/>
    <w:rsid w:val="005B586C"/>
    <w:rPr>
      <w:sz w:val="20"/>
    </w:rPr>
  </w:style>
  <w:style w:type="character" w:customStyle="1" w:styleId="CommentTextChar">
    <w:name w:val="Comment Text Char"/>
    <w:link w:val="CommentText"/>
    <w:rsid w:val="005B586C"/>
    <w:rPr>
      <w:rFonts w:ascii="Arial" w:hAnsi="Arial"/>
      <w:lang w:eastAsia="en-US"/>
    </w:rPr>
  </w:style>
  <w:style w:type="paragraph" w:styleId="CommentSubject">
    <w:name w:val="annotation subject"/>
    <w:basedOn w:val="CommentText"/>
    <w:next w:val="CommentText"/>
    <w:link w:val="CommentSubjectChar"/>
    <w:rsid w:val="005B586C"/>
    <w:rPr>
      <w:b/>
      <w:bCs/>
    </w:rPr>
  </w:style>
  <w:style w:type="character" w:customStyle="1" w:styleId="CommentSubjectChar">
    <w:name w:val="Comment Subject Char"/>
    <w:link w:val="CommentSubject"/>
    <w:rsid w:val="005B586C"/>
    <w:rPr>
      <w:rFonts w:ascii="Arial" w:hAnsi="Arial"/>
      <w:b/>
      <w:bCs/>
      <w:lang w:eastAsia="en-US"/>
    </w:rPr>
  </w:style>
  <w:style w:type="paragraph" w:styleId="ListParagraph">
    <w:name w:val="List Paragraph"/>
    <w:basedOn w:val="Normal"/>
    <w:uiPriority w:val="34"/>
    <w:qFormat/>
    <w:rsid w:val="00FC421A"/>
    <w:pPr>
      <w:ind w:left="720"/>
      <w:contextualSpacing/>
    </w:pPr>
  </w:style>
  <w:style w:type="character" w:customStyle="1" w:styleId="apple-converted-space">
    <w:name w:val="apple-converted-space"/>
    <w:rsid w:val="00ED7B3B"/>
  </w:style>
  <w:style w:type="paragraph" w:styleId="NormalWeb">
    <w:name w:val="Normal (Web)"/>
    <w:basedOn w:val="Normal"/>
    <w:uiPriority w:val="99"/>
    <w:unhideWhenUsed/>
    <w:rsid w:val="00ED7B3B"/>
    <w:pPr>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rsid w:val="00ED7B3B"/>
    <w:rPr>
      <w:color w:val="800080" w:themeColor="followedHyperlink"/>
      <w:u w:val="single"/>
    </w:rPr>
  </w:style>
  <w:style w:type="character" w:customStyle="1" w:styleId="highlighted">
    <w:name w:val="highlighted"/>
    <w:basedOn w:val="DefaultParagraphFont"/>
    <w:rsid w:val="0057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5095">
      <w:bodyDiv w:val="1"/>
      <w:marLeft w:val="0"/>
      <w:marRight w:val="0"/>
      <w:marTop w:val="0"/>
      <w:marBottom w:val="0"/>
      <w:divBdr>
        <w:top w:val="none" w:sz="0" w:space="0" w:color="auto"/>
        <w:left w:val="none" w:sz="0" w:space="0" w:color="auto"/>
        <w:bottom w:val="none" w:sz="0" w:space="0" w:color="auto"/>
        <w:right w:val="none" w:sz="0" w:space="0" w:color="auto"/>
      </w:divBdr>
    </w:div>
    <w:div w:id="41189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terTrans@aberdeencity.gov.uk" TargetMode="External"/><Relationship Id="rId4" Type="http://schemas.microsoft.com/office/2007/relationships/stylesWithEffects" Target="stylesWithEffects.xml"/><Relationship Id="rId9" Type="http://schemas.openxmlformats.org/officeDocument/2006/relationships/hyperlink" Target="http://www.aberdeencity.gov.uk/schoolmeal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tNichs\Newshare\Support%20to%20Services\Culture%20and%20Learning\Pupil%20Welfare\Standard%20Forms%20and%20Templates\Letter%20template%20-%20wav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B7F2-A3BC-4845-961E-F667212F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waves</Template>
  <TotalTime>0</TotalTime>
  <Pages>2</Pages>
  <Words>413</Words>
  <Characters>2257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General Letter</vt:lpstr>
    </vt:vector>
  </TitlesOfParts>
  <Company>Aberdeen City Council</Company>
  <LinksUpToDate>false</LinksUpToDate>
  <CharactersWithSpaces>2665</CharactersWithSpaces>
  <SharedDoc>false</SharedDoc>
  <HLinks>
    <vt:vector size="6" baseType="variant">
      <vt:variant>
        <vt:i4>4587638</vt:i4>
      </vt:variant>
      <vt:variant>
        <vt:i4>-1</vt:i4>
      </vt:variant>
      <vt:variant>
        <vt:i4>1031</vt:i4>
      </vt:variant>
      <vt:variant>
        <vt:i4>1</vt:i4>
      </vt:variant>
      <vt:variant>
        <vt:lpwstr>http://www.aberdeencity.gov.uk/web/Templates/acc-home-2011_files/acc-logo.gif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Letter</dc:title>
  <dc:creator>accprofile</dc:creator>
  <cp:lastModifiedBy>Alison Chalmers</cp:lastModifiedBy>
  <cp:revision>2</cp:revision>
  <cp:lastPrinted>2016-11-17T14:17:00Z</cp:lastPrinted>
  <dcterms:created xsi:type="dcterms:W3CDTF">2017-06-28T08:29:00Z</dcterms:created>
  <dcterms:modified xsi:type="dcterms:W3CDTF">2017-06-28T08:29:00Z</dcterms:modified>
</cp:coreProperties>
</file>